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7FD0D" w14:textId="24F43562" w:rsidR="006C6952" w:rsidRPr="006C6952" w:rsidRDefault="006C6952" w:rsidP="006C6952">
      <w:pPr>
        <w:pStyle w:val="NormalWeb"/>
        <w:spacing w:before="0" w:beforeAutospacing="0" w:after="0" w:afterAutospacing="0"/>
        <w:jc w:val="center"/>
        <w:rPr>
          <w:rFonts w:ascii="Arial" w:hAnsi="Arial" w:cs="Arial"/>
          <w:b/>
          <w:bCs/>
          <w:color w:val="000000"/>
          <w:sz w:val="32"/>
          <w:szCs w:val="32"/>
          <w:u w:val="single"/>
        </w:rPr>
      </w:pPr>
      <w:r w:rsidRPr="006C6952">
        <w:rPr>
          <w:rFonts w:ascii="Arial" w:hAnsi="Arial" w:cs="Arial"/>
          <w:b/>
          <w:bCs/>
          <w:color w:val="000000"/>
          <w:sz w:val="32"/>
          <w:szCs w:val="32"/>
          <w:u w:val="single"/>
        </w:rPr>
        <w:t>Assessment #1: Catalytic Converters</w:t>
      </w:r>
    </w:p>
    <w:p w14:paraId="47B0B34A" w14:textId="77777777" w:rsidR="006C6952" w:rsidRDefault="006C6952" w:rsidP="006C6952">
      <w:pPr>
        <w:pStyle w:val="NormalWeb"/>
        <w:spacing w:before="0" w:beforeAutospacing="0" w:after="0" w:afterAutospacing="0"/>
        <w:jc w:val="center"/>
        <w:rPr>
          <w:rFonts w:ascii="Arial" w:hAnsi="Arial" w:cs="Arial"/>
          <w:color w:val="000000"/>
          <w:sz w:val="32"/>
          <w:szCs w:val="32"/>
        </w:rPr>
      </w:pPr>
    </w:p>
    <w:p w14:paraId="61089855" w14:textId="23123E24" w:rsidR="006C6952" w:rsidRPr="006C6952" w:rsidRDefault="006C6952" w:rsidP="006C6952">
      <w:pPr>
        <w:pStyle w:val="NormalWeb"/>
        <w:spacing w:before="0" w:beforeAutospacing="0" w:after="0" w:afterAutospacing="0"/>
        <w:rPr>
          <w:rFonts w:ascii="Arial" w:hAnsi="Arial" w:cs="Arial"/>
          <w:color w:val="000000"/>
          <w:sz w:val="28"/>
          <w:szCs w:val="28"/>
        </w:rPr>
      </w:pPr>
      <w:r w:rsidRPr="006C6952">
        <w:rPr>
          <w:rFonts w:ascii="Arial" w:hAnsi="Arial" w:cs="Arial"/>
          <w:color w:val="000000"/>
          <w:sz w:val="28"/>
          <w:szCs w:val="28"/>
        </w:rPr>
        <w:t>Catalytic converters are built into the exhaust systems of many cars and can be retrofitted to older models. The purpose of the converter is to catalyze reactions between pollutant gases and oxygen. The products of the catalyzed reactions are considerably less harmful to the environment when they are released. However, this extra technology does not come without a financial cost. Is it worth the price?</w:t>
      </w:r>
    </w:p>
    <w:p w14:paraId="0DE6AD05" w14:textId="6588464C" w:rsidR="006C6952" w:rsidRPr="006C6952" w:rsidRDefault="006C6952" w:rsidP="006C6952">
      <w:pPr>
        <w:pStyle w:val="NormalWeb"/>
        <w:spacing w:before="0" w:beforeAutospacing="0" w:after="0" w:afterAutospacing="0"/>
        <w:rPr>
          <w:rFonts w:ascii="Arial" w:hAnsi="Arial" w:cs="Arial"/>
          <w:color w:val="000000"/>
          <w:sz w:val="28"/>
          <w:szCs w:val="28"/>
        </w:rPr>
      </w:pPr>
    </w:p>
    <w:p w14:paraId="6DFE48F3" w14:textId="77777777" w:rsidR="006C6952" w:rsidRPr="006C6952" w:rsidRDefault="006C6952" w:rsidP="006C6952">
      <w:pPr>
        <w:pStyle w:val="NormalWeb"/>
        <w:spacing w:before="0" w:beforeAutospacing="0" w:after="0" w:afterAutospacing="0"/>
        <w:rPr>
          <w:sz w:val="28"/>
          <w:szCs w:val="28"/>
        </w:rPr>
      </w:pPr>
      <w:r w:rsidRPr="006C6952">
        <w:rPr>
          <w:rFonts w:ascii="Arial" w:hAnsi="Arial" w:cs="Arial"/>
          <w:b/>
          <w:bCs/>
          <w:color w:val="000000"/>
          <w:sz w:val="28"/>
          <w:szCs w:val="28"/>
        </w:rPr>
        <w:t>Learning objectives</w:t>
      </w:r>
    </w:p>
    <w:p w14:paraId="4F4186A4" w14:textId="77777777"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Conduct research on catalytic converters (CCs)</w:t>
      </w:r>
    </w:p>
    <w:p w14:paraId="1FD71EDE" w14:textId="77777777"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Understand how catalytic converters work</w:t>
      </w:r>
    </w:p>
    <w:p w14:paraId="1AC7E399" w14:textId="77777777"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Critically think of arguments for and against mandating CCs</w:t>
      </w:r>
    </w:p>
    <w:p w14:paraId="017319DC" w14:textId="77777777"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Consider different stakeholders </w:t>
      </w:r>
    </w:p>
    <w:p w14:paraId="37B3C605" w14:textId="77777777"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Present scientific information to others in a non-scientific way</w:t>
      </w:r>
    </w:p>
    <w:p w14:paraId="37FDB544" w14:textId="0C1D725C" w:rsidR="006C6952" w:rsidRPr="006C6952" w:rsidRDefault="006C6952" w:rsidP="006C6952">
      <w:pPr>
        <w:pStyle w:val="NormalWeb"/>
        <w:numPr>
          <w:ilvl w:val="0"/>
          <w:numId w:val="4"/>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Understand how the environment can be affected by chemical reactions</w:t>
      </w:r>
    </w:p>
    <w:p w14:paraId="4D2B0501" w14:textId="066BD10E" w:rsidR="006C6952" w:rsidRDefault="006C6952" w:rsidP="006C6952">
      <w:pPr>
        <w:pStyle w:val="NormalWeb"/>
        <w:spacing w:before="0" w:beforeAutospacing="0" w:after="0" w:afterAutospacing="0"/>
        <w:rPr>
          <w:rFonts w:ascii="Arial" w:hAnsi="Arial" w:cs="Arial"/>
          <w:color w:val="000000"/>
          <w:sz w:val="28"/>
          <w:szCs w:val="28"/>
        </w:rPr>
      </w:pPr>
    </w:p>
    <w:p w14:paraId="713FC9D2" w14:textId="35A3A382" w:rsidR="006C6952" w:rsidRPr="006C6952" w:rsidRDefault="006C6952" w:rsidP="006C6952">
      <w:pPr>
        <w:pStyle w:val="NormalWeb"/>
        <w:spacing w:before="0" w:beforeAutospacing="0" w:after="0" w:afterAutospacing="0"/>
        <w:rPr>
          <w:b/>
          <w:bCs/>
          <w:sz w:val="28"/>
          <w:szCs w:val="28"/>
        </w:rPr>
      </w:pPr>
      <w:r w:rsidRPr="006C6952">
        <w:rPr>
          <w:rFonts w:ascii="Arial" w:hAnsi="Arial" w:cs="Arial"/>
          <w:b/>
          <w:bCs/>
          <w:color w:val="000000"/>
          <w:sz w:val="28"/>
          <w:szCs w:val="28"/>
        </w:rPr>
        <w:t xml:space="preserve">You should: </w:t>
      </w:r>
    </w:p>
    <w:p w14:paraId="21C8D8FC" w14:textId="77777777" w:rsidR="006C6952" w:rsidRPr="006C6952" w:rsidRDefault="006C6952" w:rsidP="006C6952">
      <w:pPr>
        <w:pStyle w:val="NormalWeb"/>
        <w:numPr>
          <w:ilvl w:val="0"/>
          <w:numId w:val="2"/>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Research the design and working of catalytic converters, their benefits and the price of making and installing them.</w:t>
      </w:r>
    </w:p>
    <w:p w14:paraId="313908CD" w14:textId="77777777" w:rsidR="006C6952" w:rsidRPr="006C6952" w:rsidRDefault="006C6952" w:rsidP="006C6952">
      <w:pPr>
        <w:pStyle w:val="NormalWeb"/>
        <w:numPr>
          <w:ilvl w:val="0"/>
          <w:numId w:val="2"/>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Assemble the arguments for and against making catalytic converters compulsory in all vehicles. Decide on your position.</w:t>
      </w:r>
    </w:p>
    <w:p w14:paraId="4C245B03" w14:textId="00CB8926" w:rsidR="006C6952" w:rsidRPr="006C6952" w:rsidRDefault="006C6952" w:rsidP="006C6952">
      <w:pPr>
        <w:pStyle w:val="NormalWeb"/>
        <w:numPr>
          <w:ilvl w:val="0"/>
          <w:numId w:val="2"/>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Interview your parents and get their perspective since they’re the ones that can drive at the moment.</w:t>
      </w:r>
    </w:p>
    <w:p w14:paraId="2617F0FA" w14:textId="66C1D736" w:rsidR="006C6952" w:rsidRPr="006C6952" w:rsidRDefault="006C6952" w:rsidP="006C6952">
      <w:pPr>
        <w:pStyle w:val="NormalWeb"/>
        <w:numPr>
          <w:ilvl w:val="0"/>
          <w:numId w:val="2"/>
        </w:numPr>
        <w:spacing w:before="0" w:beforeAutospacing="0" w:after="0" w:afterAutospacing="0"/>
        <w:textAlignment w:val="baseline"/>
        <w:rPr>
          <w:rFonts w:ascii="Arial" w:hAnsi="Arial" w:cs="Arial"/>
          <w:color w:val="000000"/>
          <w:sz w:val="28"/>
          <w:szCs w:val="28"/>
        </w:rPr>
      </w:pPr>
      <w:r w:rsidRPr="006C6952">
        <w:rPr>
          <w:rFonts w:ascii="Arial" w:hAnsi="Arial" w:cs="Arial"/>
          <w:color w:val="000000"/>
          <w:sz w:val="28"/>
          <w:szCs w:val="28"/>
        </w:rPr>
        <w:t>Put together a presentation (</w:t>
      </w:r>
      <w:proofErr w:type="spellStart"/>
      <w:r w:rsidRPr="006C6952">
        <w:rPr>
          <w:rFonts w:ascii="Arial" w:hAnsi="Arial" w:cs="Arial"/>
          <w:color w:val="000000"/>
          <w:sz w:val="28"/>
          <w:szCs w:val="28"/>
        </w:rPr>
        <w:t>eg.</w:t>
      </w:r>
      <w:proofErr w:type="spellEnd"/>
      <w:r w:rsidRPr="006C6952">
        <w:rPr>
          <w:rFonts w:ascii="Arial" w:hAnsi="Arial" w:cs="Arial"/>
          <w:color w:val="000000"/>
          <w:sz w:val="28"/>
          <w:szCs w:val="28"/>
        </w:rPr>
        <w:t xml:space="preserve"> pamphlet, video etc.) to be distributed to people who are about to purchase a used vehicle. In the presentation, outline your position and support it with reasoned arguments and evidence.</w:t>
      </w:r>
    </w:p>
    <w:p w14:paraId="03369EC1" w14:textId="77777777" w:rsidR="006C6952" w:rsidRPr="006C6952" w:rsidRDefault="006C6952" w:rsidP="006C6952">
      <w:pPr>
        <w:pStyle w:val="NormalWeb"/>
        <w:spacing w:before="0" w:beforeAutospacing="0" w:after="0" w:afterAutospacing="0"/>
        <w:textAlignment w:val="baseline"/>
        <w:rPr>
          <w:rFonts w:ascii="Arial" w:hAnsi="Arial" w:cs="Arial"/>
          <w:color w:val="000000"/>
          <w:sz w:val="28"/>
          <w:szCs w:val="28"/>
        </w:rPr>
      </w:pPr>
    </w:p>
    <w:p w14:paraId="4581968B" w14:textId="794A47A6" w:rsidR="006C6952" w:rsidRPr="006C6952" w:rsidRDefault="006C6952" w:rsidP="006C6952">
      <w:pPr>
        <w:pStyle w:val="NormalWeb"/>
        <w:spacing w:before="0" w:beforeAutospacing="0" w:after="0" w:afterAutospacing="0"/>
        <w:textAlignment w:val="baseline"/>
        <w:rPr>
          <w:rFonts w:ascii="Arial" w:hAnsi="Arial" w:cs="Arial"/>
          <w:b/>
          <w:bCs/>
          <w:color w:val="000000"/>
          <w:sz w:val="28"/>
          <w:szCs w:val="28"/>
        </w:rPr>
      </w:pPr>
      <w:r w:rsidRPr="006C6952">
        <w:rPr>
          <w:rFonts w:ascii="Arial" w:hAnsi="Arial" w:cs="Arial"/>
          <w:b/>
          <w:bCs/>
          <w:color w:val="000000"/>
          <w:sz w:val="28"/>
          <w:szCs w:val="28"/>
        </w:rPr>
        <w:t xml:space="preserve">You </w:t>
      </w:r>
      <w:r w:rsidRPr="006C6952">
        <w:rPr>
          <w:rFonts w:ascii="Arial" w:hAnsi="Arial" w:cs="Arial"/>
          <w:b/>
          <w:bCs/>
          <w:color w:val="000000"/>
          <w:sz w:val="28"/>
          <w:szCs w:val="28"/>
        </w:rPr>
        <w:t>can</w:t>
      </w:r>
      <w:r w:rsidRPr="006C6952">
        <w:rPr>
          <w:rFonts w:ascii="Arial" w:hAnsi="Arial" w:cs="Arial"/>
          <w:b/>
          <w:bCs/>
          <w:color w:val="000000"/>
          <w:sz w:val="28"/>
          <w:szCs w:val="28"/>
        </w:rPr>
        <w:t xml:space="preserve">: </w:t>
      </w:r>
    </w:p>
    <w:p w14:paraId="66EAA173" w14:textId="14FB81B7" w:rsidR="005A7D7B" w:rsidRDefault="006C6952" w:rsidP="006C6952">
      <w:pPr>
        <w:pStyle w:val="ListParagraph"/>
        <w:numPr>
          <w:ilvl w:val="0"/>
          <w:numId w:val="3"/>
        </w:numPr>
        <w:rPr>
          <w:rFonts w:ascii="Arial" w:hAnsi="Arial" w:cs="Arial"/>
          <w:sz w:val="28"/>
          <w:szCs w:val="28"/>
        </w:rPr>
      </w:pPr>
      <w:r w:rsidRPr="006C6952">
        <w:rPr>
          <w:rFonts w:ascii="Arial" w:hAnsi="Arial" w:cs="Arial"/>
          <w:sz w:val="28"/>
          <w:szCs w:val="28"/>
        </w:rPr>
        <w:t>Work with</w:t>
      </w:r>
      <w:r>
        <w:rPr>
          <w:rFonts w:ascii="Arial" w:hAnsi="Arial" w:cs="Arial"/>
          <w:sz w:val="28"/>
          <w:szCs w:val="28"/>
        </w:rPr>
        <w:t xml:space="preserve"> a partner or individually</w:t>
      </w:r>
    </w:p>
    <w:p w14:paraId="0FAC0A5F" w14:textId="1C988B94" w:rsidR="006C6952" w:rsidRDefault="006C6952" w:rsidP="006C6952">
      <w:pPr>
        <w:pStyle w:val="ListParagraph"/>
        <w:numPr>
          <w:ilvl w:val="0"/>
          <w:numId w:val="3"/>
        </w:numPr>
        <w:rPr>
          <w:rFonts w:ascii="Arial" w:hAnsi="Arial" w:cs="Arial"/>
          <w:sz w:val="28"/>
          <w:szCs w:val="28"/>
        </w:rPr>
      </w:pPr>
      <w:r>
        <w:rPr>
          <w:rFonts w:ascii="Arial" w:hAnsi="Arial" w:cs="Arial"/>
          <w:sz w:val="28"/>
          <w:szCs w:val="28"/>
        </w:rPr>
        <w:t>Research CCs or choose another chemistry-related technology (</w:t>
      </w:r>
      <w:proofErr w:type="spellStart"/>
      <w:r>
        <w:rPr>
          <w:rFonts w:ascii="Arial" w:hAnsi="Arial" w:cs="Arial"/>
          <w:sz w:val="28"/>
          <w:szCs w:val="28"/>
        </w:rPr>
        <w:t>eg.</w:t>
      </w:r>
      <w:proofErr w:type="spellEnd"/>
      <w:r>
        <w:rPr>
          <w:rFonts w:ascii="Arial" w:hAnsi="Arial" w:cs="Arial"/>
          <w:sz w:val="28"/>
          <w:szCs w:val="28"/>
        </w:rPr>
        <w:t xml:space="preserve"> DEET insecticide, fluorine in water, CFCs in refrigerators etc.) </w:t>
      </w:r>
    </w:p>
    <w:p w14:paraId="414061F1" w14:textId="39435917" w:rsidR="006C6952" w:rsidRDefault="006C6952" w:rsidP="006C6952">
      <w:pPr>
        <w:rPr>
          <w:rFonts w:ascii="Arial" w:hAnsi="Arial" w:cs="Arial"/>
          <w:sz w:val="28"/>
          <w:szCs w:val="28"/>
        </w:rPr>
      </w:pPr>
    </w:p>
    <w:p w14:paraId="67BD8791" w14:textId="6D06B910" w:rsidR="006C6952" w:rsidRDefault="006C6952" w:rsidP="006C6952">
      <w:pPr>
        <w:rPr>
          <w:rFonts w:ascii="Arial" w:hAnsi="Arial" w:cs="Arial"/>
          <w:sz w:val="28"/>
          <w:szCs w:val="28"/>
        </w:rPr>
      </w:pPr>
    </w:p>
    <w:p w14:paraId="6B07C224" w14:textId="77777777" w:rsidR="006C6952" w:rsidRDefault="006C6952" w:rsidP="006C6952">
      <w:pPr>
        <w:rPr>
          <w:rFonts w:ascii="Arial" w:hAnsi="Arial" w:cs="Arial"/>
          <w:sz w:val="28"/>
          <w:szCs w:val="28"/>
        </w:rPr>
      </w:pPr>
    </w:p>
    <w:p w14:paraId="58A11D2D" w14:textId="232F5CCC" w:rsidR="006C6952" w:rsidRPr="006C6952" w:rsidRDefault="006C6952" w:rsidP="006C6952">
      <w:pPr>
        <w:rPr>
          <w:rFonts w:ascii="Arial" w:hAnsi="Arial" w:cs="Arial"/>
          <w:b/>
          <w:bCs/>
          <w:sz w:val="28"/>
          <w:szCs w:val="28"/>
        </w:rPr>
      </w:pPr>
      <w:r w:rsidRPr="006C6952">
        <w:rPr>
          <w:rFonts w:ascii="Arial" w:hAnsi="Arial" w:cs="Arial"/>
          <w:b/>
          <w:bCs/>
          <w:sz w:val="28"/>
          <w:szCs w:val="28"/>
        </w:rPr>
        <w:lastRenderedPageBreak/>
        <w:t xml:space="preserve">Rubric: </w:t>
      </w:r>
    </w:p>
    <w:tbl>
      <w:tblPr>
        <w:tblW w:w="10198" w:type="dxa"/>
        <w:tblLayout w:type="fixed"/>
        <w:tblCellMar>
          <w:top w:w="15" w:type="dxa"/>
          <w:left w:w="15" w:type="dxa"/>
          <w:bottom w:w="15" w:type="dxa"/>
          <w:right w:w="15" w:type="dxa"/>
        </w:tblCellMar>
        <w:tblLook w:val="04A0" w:firstRow="1" w:lastRow="0" w:firstColumn="1" w:lastColumn="0" w:noHBand="0" w:noVBand="1"/>
      </w:tblPr>
      <w:tblGrid>
        <w:gridCol w:w="1268"/>
        <w:gridCol w:w="1985"/>
        <w:gridCol w:w="1701"/>
        <w:gridCol w:w="1701"/>
        <w:gridCol w:w="1842"/>
        <w:gridCol w:w="1701"/>
      </w:tblGrid>
      <w:tr w:rsidR="006C6952" w:rsidRPr="006C6952" w14:paraId="78C2E73C" w14:textId="77777777" w:rsidTr="006C6952">
        <w:trPr>
          <w:trHeight w:val="630"/>
        </w:trPr>
        <w:tc>
          <w:tcPr>
            <w:tcW w:w="1268" w:type="dxa"/>
            <w:tcBorders>
              <w:top w:val="single" w:sz="6" w:space="0" w:color="9E9E9E"/>
              <w:left w:val="single" w:sz="6" w:space="0" w:color="9E9E9E"/>
              <w:bottom w:val="single" w:sz="6" w:space="0" w:color="9E9E9E"/>
              <w:right w:val="single" w:sz="6" w:space="0" w:color="9E9E9E"/>
            </w:tcBorders>
            <w:shd w:val="clear" w:color="auto" w:fill="CFE2F3"/>
            <w:tcMar>
              <w:top w:w="150" w:type="dxa"/>
              <w:left w:w="150" w:type="dxa"/>
              <w:bottom w:w="150" w:type="dxa"/>
              <w:right w:w="150" w:type="dxa"/>
            </w:tcMar>
            <w:hideMark/>
          </w:tcPr>
          <w:p w14:paraId="717E6AD5"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Times New Roman" w:eastAsia="Times New Roman" w:hAnsi="Times New Roman" w:cs="Times New Roman"/>
                <w:sz w:val="24"/>
                <w:szCs w:val="24"/>
                <w:lang w:eastAsia="en-CA"/>
              </w:rPr>
              <w:t> </w:t>
            </w:r>
          </w:p>
          <w:p w14:paraId="19D55A67"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Times New Roman" w:eastAsia="Times New Roman" w:hAnsi="Times New Roman" w:cs="Times New Roman"/>
                <w:sz w:val="24"/>
                <w:szCs w:val="24"/>
                <w:lang w:eastAsia="en-CA"/>
              </w:rPr>
              <w:t> </w:t>
            </w:r>
          </w:p>
        </w:tc>
        <w:tc>
          <w:tcPr>
            <w:tcW w:w="1985" w:type="dxa"/>
            <w:tcBorders>
              <w:top w:val="single" w:sz="6" w:space="0" w:color="9E9E9E"/>
              <w:left w:val="single" w:sz="6" w:space="0" w:color="9E9E9E"/>
              <w:bottom w:val="single" w:sz="6" w:space="0" w:color="9E9E9E"/>
              <w:right w:val="single" w:sz="6" w:space="0" w:color="9E9E9E"/>
            </w:tcBorders>
            <w:shd w:val="clear" w:color="auto" w:fill="6AA84F"/>
            <w:tcMar>
              <w:top w:w="150" w:type="dxa"/>
              <w:left w:w="150" w:type="dxa"/>
              <w:bottom w:w="150" w:type="dxa"/>
              <w:right w:w="150" w:type="dxa"/>
            </w:tcMar>
            <w:hideMark/>
          </w:tcPr>
          <w:p w14:paraId="28F9DFFC"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Level 4</w:t>
            </w:r>
          </w:p>
        </w:tc>
        <w:tc>
          <w:tcPr>
            <w:tcW w:w="1701" w:type="dxa"/>
            <w:tcBorders>
              <w:top w:val="single" w:sz="6" w:space="0" w:color="9E9E9E"/>
              <w:left w:val="single" w:sz="6" w:space="0" w:color="9E9E9E"/>
              <w:bottom w:val="single" w:sz="6" w:space="0" w:color="9E9E9E"/>
              <w:right w:val="single" w:sz="6" w:space="0" w:color="9E9E9E"/>
            </w:tcBorders>
            <w:shd w:val="clear" w:color="auto" w:fill="93C47D"/>
            <w:tcMar>
              <w:top w:w="150" w:type="dxa"/>
              <w:left w:w="150" w:type="dxa"/>
              <w:bottom w:w="150" w:type="dxa"/>
              <w:right w:w="150" w:type="dxa"/>
            </w:tcMar>
            <w:hideMark/>
          </w:tcPr>
          <w:p w14:paraId="151293BA"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Level 3</w:t>
            </w:r>
          </w:p>
        </w:tc>
        <w:tc>
          <w:tcPr>
            <w:tcW w:w="1701" w:type="dxa"/>
            <w:tcBorders>
              <w:top w:val="single" w:sz="6" w:space="0" w:color="9E9E9E"/>
              <w:left w:val="single" w:sz="6" w:space="0" w:color="9E9E9E"/>
              <w:bottom w:val="single" w:sz="6" w:space="0" w:color="9E9E9E"/>
              <w:right w:val="single" w:sz="6" w:space="0" w:color="9E9E9E"/>
            </w:tcBorders>
            <w:shd w:val="clear" w:color="auto" w:fill="B6D7A8"/>
            <w:tcMar>
              <w:top w:w="150" w:type="dxa"/>
              <w:left w:w="150" w:type="dxa"/>
              <w:bottom w:w="150" w:type="dxa"/>
              <w:right w:w="150" w:type="dxa"/>
            </w:tcMar>
            <w:hideMark/>
          </w:tcPr>
          <w:p w14:paraId="04B9FD7F"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Level 2</w:t>
            </w:r>
          </w:p>
        </w:tc>
        <w:tc>
          <w:tcPr>
            <w:tcW w:w="1842" w:type="dxa"/>
            <w:tcBorders>
              <w:top w:val="single" w:sz="6" w:space="0" w:color="9E9E9E"/>
              <w:left w:val="single" w:sz="6" w:space="0" w:color="9E9E9E"/>
              <w:bottom w:val="single" w:sz="6" w:space="0" w:color="9E9E9E"/>
              <w:right w:val="single" w:sz="6" w:space="0" w:color="9E9E9E"/>
            </w:tcBorders>
            <w:shd w:val="clear" w:color="auto" w:fill="D9EAD3"/>
            <w:tcMar>
              <w:top w:w="150" w:type="dxa"/>
              <w:left w:w="150" w:type="dxa"/>
              <w:bottom w:w="150" w:type="dxa"/>
              <w:right w:w="150" w:type="dxa"/>
            </w:tcMar>
            <w:hideMark/>
          </w:tcPr>
          <w:p w14:paraId="6E3EAA14"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Level 1</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750FC343"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R</w:t>
            </w:r>
          </w:p>
        </w:tc>
      </w:tr>
      <w:tr w:rsidR="006C6952" w:rsidRPr="006C6952" w14:paraId="7A28EC06"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682DD969" w14:textId="73F7CDCD"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b/>
                <w:bCs/>
                <w:color w:val="000000"/>
                <w:sz w:val="24"/>
                <w:szCs w:val="24"/>
                <w:lang w:eastAsia="en-CA"/>
              </w:rPr>
              <w:t>Back</w:t>
            </w:r>
            <w:r>
              <w:rPr>
                <w:rFonts w:ascii="Arial" w:eastAsia="Times New Roman" w:hAnsi="Arial" w:cs="Arial"/>
                <w:b/>
                <w:bCs/>
                <w:color w:val="000000"/>
                <w:sz w:val="24"/>
                <w:szCs w:val="24"/>
                <w:lang w:eastAsia="en-CA"/>
              </w:rPr>
              <w:t>-</w:t>
            </w:r>
            <w:r w:rsidRPr="006C6952">
              <w:rPr>
                <w:rFonts w:ascii="Arial" w:eastAsia="Times New Roman" w:hAnsi="Arial" w:cs="Arial"/>
                <w:b/>
                <w:bCs/>
                <w:color w:val="000000"/>
                <w:sz w:val="24"/>
                <w:szCs w:val="24"/>
                <w:lang w:eastAsia="en-CA"/>
              </w:rPr>
              <w:t xml:space="preserve">ground </w:t>
            </w:r>
            <w:proofErr w:type="spellStart"/>
            <w:r w:rsidRPr="006C6952">
              <w:rPr>
                <w:rFonts w:ascii="Arial" w:eastAsia="Times New Roman" w:hAnsi="Arial" w:cs="Arial"/>
                <w:b/>
                <w:bCs/>
                <w:color w:val="000000"/>
                <w:sz w:val="24"/>
                <w:szCs w:val="24"/>
                <w:lang w:eastAsia="en-CA"/>
              </w:rPr>
              <w:t>infor</w:t>
            </w:r>
            <w:r>
              <w:rPr>
                <w:rFonts w:ascii="Arial" w:eastAsia="Times New Roman" w:hAnsi="Arial" w:cs="Arial"/>
                <w:b/>
                <w:bCs/>
                <w:color w:val="000000"/>
                <w:sz w:val="24"/>
                <w:szCs w:val="24"/>
                <w:lang w:eastAsia="en-CA"/>
              </w:rPr>
              <w:t>-</w:t>
            </w:r>
            <w:r w:rsidRPr="006C6952">
              <w:rPr>
                <w:rFonts w:ascii="Arial" w:eastAsia="Times New Roman" w:hAnsi="Arial" w:cs="Arial"/>
                <w:b/>
                <w:bCs/>
                <w:color w:val="000000"/>
                <w:sz w:val="24"/>
                <w:szCs w:val="24"/>
                <w:lang w:eastAsia="en-CA"/>
              </w:rPr>
              <w:t>mation</w:t>
            </w:r>
            <w:proofErr w:type="spellEnd"/>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41FA91A6"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Thorough investigation, includes information that goes beyond questions posed</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44B2547D"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Good investigation, includes all the information asked</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08600852"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Adequate investigation, missing research for 1 question</w:t>
            </w: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672BDB26"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Investigation needs improvement, research missing for 2-3 questions</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88324D6"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Investigation missing 3+ pieces of research / did not hand in</w:t>
            </w:r>
          </w:p>
        </w:tc>
      </w:tr>
      <w:tr w:rsidR="006C6952" w:rsidRPr="006C6952" w14:paraId="1A3D9173"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0EF38A8F" w14:textId="066BE333" w:rsidR="006C6952" w:rsidRPr="006C6952" w:rsidRDefault="006C6952" w:rsidP="006C6952">
            <w:pPr>
              <w:spacing w:after="0" w:line="240" w:lineRule="auto"/>
              <w:rPr>
                <w:rFonts w:ascii="Times New Roman" w:eastAsia="Times New Roman" w:hAnsi="Times New Roman" w:cs="Times New Roman"/>
                <w:sz w:val="24"/>
                <w:szCs w:val="24"/>
                <w:lang w:eastAsia="en-CA"/>
              </w:rPr>
            </w:pPr>
            <w:proofErr w:type="spellStart"/>
            <w:r w:rsidRPr="006C6952">
              <w:rPr>
                <w:rFonts w:ascii="Arial" w:eastAsia="Times New Roman" w:hAnsi="Arial" w:cs="Arial"/>
                <w:b/>
                <w:bCs/>
                <w:color w:val="000000"/>
                <w:sz w:val="24"/>
                <w:szCs w:val="24"/>
                <w:lang w:eastAsia="en-CA"/>
              </w:rPr>
              <w:t>Argu</w:t>
            </w:r>
            <w:r>
              <w:rPr>
                <w:rFonts w:ascii="Arial" w:eastAsia="Times New Roman" w:hAnsi="Arial" w:cs="Arial"/>
                <w:b/>
                <w:bCs/>
                <w:color w:val="000000"/>
                <w:sz w:val="24"/>
                <w:szCs w:val="24"/>
                <w:lang w:eastAsia="en-CA"/>
              </w:rPr>
              <w:t>-</w:t>
            </w:r>
            <w:r w:rsidRPr="006C6952">
              <w:rPr>
                <w:rFonts w:ascii="Arial" w:eastAsia="Times New Roman" w:hAnsi="Arial" w:cs="Arial"/>
                <w:b/>
                <w:bCs/>
                <w:color w:val="000000"/>
                <w:sz w:val="24"/>
                <w:szCs w:val="24"/>
                <w:lang w:eastAsia="en-CA"/>
              </w:rPr>
              <w:t>ments</w:t>
            </w:r>
            <w:proofErr w:type="spellEnd"/>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3017447A"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 xml:space="preserve">1. At least 5 </w:t>
            </w:r>
            <w:r w:rsidRPr="006C6952">
              <w:rPr>
                <w:rFonts w:ascii="Arial" w:eastAsia="Times New Roman" w:hAnsi="Arial" w:cs="Arial"/>
                <w:b/>
                <w:bCs/>
                <w:color w:val="000000"/>
                <w:sz w:val="24"/>
                <w:szCs w:val="24"/>
                <w:lang w:eastAsia="en-CA"/>
              </w:rPr>
              <w:t xml:space="preserve">convincing </w:t>
            </w:r>
            <w:r w:rsidRPr="006C6952">
              <w:rPr>
                <w:rFonts w:ascii="Arial" w:eastAsia="Times New Roman" w:hAnsi="Arial" w:cs="Arial"/>
                <w:color w:val="000000"/>
                <w:sz w:val="24"/>
                <w:szCs w:val="24"/>
                <w:lang w:eastAsia="en-CA"/>
              </w:rPr>
              <w:t>arguments for and against mandating catalytic converters.</w:t>
            </w:r>
          </w:p>
          <w:p w14:paraId="07AABC76"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2. Incorporates 2-3 interview responses </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3C0CC0ED"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 xml:space="preserve">1. 3-4 </w:t>
            </w:r>
            <w:r w:rsidRPr="006C6952">
              <w:rPr>
                <w:rFonts w:ascii="Arial" w:eastAsia="Times New Roman" w:hAnsi="Arial" w:cs="Arial"/>
                <w:b/>
                <w:bCs/>
                <w:color w:val="000000"/>
                <w:sz w:val="24"/>
                <w:szCs w:val="24"/>
                <w:lang w:eastAsia="en-CA"/>
              </w:rPr>
              <w:t xml:space="preserve">convincing </w:t>
            </w:r>
            <w:r w:rsidRPr="006C6952">
              <w:rPr>
                <w:rFonts w:ascii="Arial" w:eastAsia="Times New Roman" w:hAnsi="Arial" w:cs="Arial"/>
                <w:color w:val="000000"/>
                <w:sz w:val="24"/>
                <w:szCs w:val="24"/>
                <w:lang w:eastAsia="en-CA"/>
              </w:rPr>
              <w:t>arguments for and against mandating catalytic converters. </w:t>
            </w:r>
          </w:p>
          <w:p w14:paraId="50521791"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2. Incorporates 1 interview response </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785EFCD9"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 xml:space="preserve">1. Two </w:t>
            </w:r>
            <w:r w:rsidRPr="006C6952">
              <w:rPr>
                <w:rFonts w:ascii="Arial" w:eastAsia="Times New Roman" w:hAnsi="Arial" w:cs="Arial"/>
                <w:b/>
                <w:bCs/>
                <w:color w:val="000000"/>
                <w:sz w:val="24"/>
                <w:szCs w:val="24"/>
                <w:lang w:eastAsia="en-CA"/>
              </w:rPr>
              <w:t xml:space="preserve">convincing </w:t>
            </w:r>
            <w:r w:rsidRPr="006C6952">
              <w:rPr>
                <w:rFonts w:ascii="Arial" w:eastAsia="Times New Roman" w:hAnsi="Arial" w:cs="Arial"/>
                <w:color w:val="000000"/>
                <w:sz w:val="24"/>
                <w:szCs w:val="24"/>
                <w:lang w:eastAsia="en-CA"/>
              </w:rPr>
              <w:t>arguments for or against mandating catalytic converters. </w:t>
            </w:r>
          </w:p>
          <w:p w14:paraId="6F17159A"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2. Interview responses included but not incorporated in argument.</w:t>
            </w: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63A4B00D"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 xml:space="preserve">1. One </w:t>
            </w:r>
            <w:r w:rsidRPr="006C6952">
              <w:rPr>
                <w:rFonts w:ascii="Arial" w:eastAsia="Times New Roman" w:hAnsi="Arial" w:cs="Arial"/>
                <w:b/>
                <w:bCs/>
                <w:color w:val="000000"/>
                <w:sz w:val="24"/>
                <w:szCs w:val="24"/>
                <w:lang w:eastAsia="en-CA"/>
              </w:rPr>
              <w:t xml:space="preserve">convincing </w:t>
            </w:r>
            <w:r w:rsidRPr="006C6952">
              <w:rPr>
                <w:rFonts w:ascii="Arial" w:eastAsia="Times New Roman" w:hAnsi="Arial" w:cs="Arial"/>
                <w:color w:val="000000"/>
                <w:sz w:val="24"/>
                <w:szCs w:val="24"/>
                <w:lang w:eastAsia="en-CA"/>
              </w:rPr>
              <w:t>argument for or against mandating catalytic converters. </w:t>
            </w:r>
          </w:p>
          <w:p w14:paraId="4002CD59"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2. No interview responses incorporated</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68C9504" w14:textId="77777777" w:rsidR="006C6952" w:rsidRPr="006C6952" w:rsidRDefault="006C6952" w:rsidP="006C6952">
            <w:pPr>
              <w:spacing w:after="0" w:line="240" w:lineRule="auto"/>
              <w:rPr>
                <w:rFonts w:ascii="Times New Roman" w:eastAsia="Times New Roman" w:hAnsi="Times New Roman" w:cs="Times New Roman"/>
                <w:sz w:val="24"/>
                <w:szCs w:val="24"/>
                <w:lang w:eastAsia="en-CA"/>
              </w:rPr>
            </w:pPr>
            <w:r w:rsidRPr="006C6952">
              <w:rPr>
                <w:rFonts w:ascii="Arial" w:eastAsia="Times New Roman" w:hAnsi="Arial" w:cs="Arial"/>
                <w:color w:val="000000"/>
                <w:sz w:val="24"/>
                <w:szCs w:val="24"/>
                <w:lang w:eastAsia="en-CA"/>
              </w:rPr>
              <w:t xml:space="preserve">No </w:t>
            </w:r>
            <w:r w:rsidRPr="006C6952">
              <w:rPr>
                <w:rFonts w:ascii="Arial" w:eastAsia="Times New Roman" w:hAnsi="Arial" w:cs="Arial"/>
                <w:b/>
                <w:bCs/>
                <w:color w:val="000000"/>
                <w:sz w:val="24"/>
                <w:szCs w:val="24"/>
                <w:lang w:eastAsia="en-CA"/>
              </w:rPr>
              <w:t xml:space="preserve">convincing </w:t>
            </w:r>
            <w:r w:rsidRPr="006C6952">
              <w:rPr>
                <w:rFonts w:ascii="Arial" w:eastAsia="Times New Roman" w:hAnsi="Arial" w:cs="Arial"/>
                <w:color w:val="000000"/>
                <w:sz w:val="24"/>
                <w:szCs w:val="24"/>
                <w:lang w:eastAsia="en-CA"/>
              </w:rPr>
              <w:t>arguments presented for and against mandating catalytic converters/did not hand in</w:t>
            </w:r>
          </w:p>
        </w:tc>
      </w:tr>
      <w:tr w:rsidR="006C6952" w:rsidRPr="006C6952" w14:paraId="2892F6DD"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26A38DEA" w14:textId="77777777" w:rsidR="006C6952" w:rsidRPr="006C6952" w:rsidRDefault="006C6952" w:rsidP="006C6952">
            <w:pPr>
              <w:spacing w:after="0" w:line="240" w:lineRule="auto"/>
              <w:rPr>
                <w:rFonts w:ascii="Arial" w:eastAsia="Times New Roman" w:hAnsi="Arial" w:cs="Arial"/>
                <w:b/>
                <w:bCs/>
                <w:color w:val="000000"/>
                <w:sz w:val="24"/>
                <w:szCs w:val="24"/>
                <w:lang w:eastAsia="en-CA"/>
              </w:rPr>
            </w:pPr>
            <w:r w:rsidRPr="006C6952">
              <w:rPr>
                <w:rFonts w:ascii="Arial" w:eastAsia="Times New Roman" w:hAnsi="Arial" w:cs="Arial"/>
                <w:b/>
                <w:bCs/>
                <w:color w:val="000000"/>
                <w:sz w:val="24"/>
                <w:szCs w:val="24"/>
                <w:lang w:eastAsia="en-CA"/>
              </w:rPr>
              <w:t>Position</w:t>
            </w:r>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6B881E3A"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Position is extremely well defended, considered at least 5 pieces of solid evidence for argument</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5FFC7734"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Position is well defended, considered 3-4 pieces of solid evidence for argument</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7375E186"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Position is somewhat well defended, considered 2 pieces of solid evidence for argument</w:t>
            </w: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0C59D781"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Position is not well defended, considered 1 piece of solid evidence for argument</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6DAD3339"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Position is not stated/ ambiguous position/ not handed in</w:t>
            </w:r>
          </w:p>
        </w:tc>
      </w:tr>
      <w:tr w:rsidR="006C6952" w:rsidRPr="006C6952" w14:paraId="73163396"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29153828" w14:textId="77777777" w:rsidR="006C6952" w:rsidRPr="006C6952" w:rsidRDefault="006C6952" w:rsidP="006C6952">
            <w:pPr>
              <w:spacing w:after="0" w:line="240" w:lineRule="auto"/>
              <w:rPr>
                <w:rFonts w:ascii="Arial" w:eastAsia="Times New Roman" w:hAnsi="Arial" w:cs="Arial"/>
                <w:b/>
                <w:bCs/>
                <w:color w:val="000000"/>
                <w:sz w:val="24"/>
                <w:szCs w:val="24"/>
                <w:lang w:eastAsia="en-CA"/>
              </w:rPr>
            </w:pPr>
            <w:r w:rsidRPr="006C6952">
              <w:rPr>
                <w:rFonts w:ascii="Arial" w:eastAsia="Times New Roman" w:hAnsi="Arial" w:cs="Arial"/>
                <w:b/>
                <w:bCs/>
                <w:color w:val="000000"/>
                <w:sz w:val="24"/>
                <w:szCs w:val="24"/>
                <w:lang w:eastAsia="en-CA"/>
              </w:rPr>
              <w:t>Presentation of medium</w:t>
            </w:r>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2E180F07"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Use of colour/actions (if video) and visuals allowed presentation to be extremely effective and engaging</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6C0557BB"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 xml:space="preserve">Use of colour/actions (if video) and visuals allowed presentation to be </w:t>
            </w:r>
            <w:r w:rsidRPr="006C6952">
              <w:rPr>
                <w:rFonts w:ascii="Arial" w:eastAsia="Times New Roman" w:hAnsi="Arial" w:cs="Arial"/>
                <w:color w:val="000000"/>
                <w:sz w:val="24"/>
                <w:szCs w:val="24"/>
                <w:lang w:eastAsia="en-CA"/>
              </w:rPr>
              <w:lastRenderedPageBreak/>
              <w:t>effective and engaging</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2403991F"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lastRenderedPageBreak/>
              <w:t>Use of colour/actions (if video) and visuals allowed presentation to be difficult to follow</w:t>
            </w: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3915FB3A"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 xml:space="preserve">Use of colour/actions (if video) and visuals allowed presentation to be distracting </w:t>
            </w:r>
            <w:r w:rsidRPr="006C6952">
              <w:rPr>
                <w:rFonts w:ascii="Arial" w:eastAsia="Times New Roman" w:hAnsi="Arial" w:cs="Arial"/>
                <w:color w:val="000000"/>
                <w:sz w:val="24"/>
                <w:szCs w:val="24"/>
                <w:lang w:eastAsia="en-CA"/>
              </w:rPr>
              <w:lastRenderedPageBreak/>
              <w:t>and inappropriate</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B53A60E"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lastRenderedPageBreak/>
              <w:t xml:space="preserve">No colour/actions/visuals used. Presentation is not engaging nor effective </w:t>
            </w:r>
            <w:r w:rsidRPr="006C6952">
              <w:rPr>
                <w:rFonts w:ascii="Arial" w:eastAsia="Times New Roman" w:hAnsi="Arial" w:cs="Arial"/>
                <w:color w:val="000000"/>
                <w:sz w:val="24"/>
                <w:szCs w:val="24"/>
                <w:lang w:eastAsia="en-CA"/>
              </w:rPr>
              <w:lastRenderedPageBreak/>
              <w:t>/ not handed in.</w:t>
            </w:r>
          </w:p>
        </w:tc>
      </w:tr>
      <w:tr w:rsidR="006C6952" w:rsidRPr="006C6952" w14:paraId="71A809D4"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13FEA925" w14:textId="77777777" w:rsidR="006C6952" w:rsidRPr="006C6952" w:rsidRDefault="006C6952" w:rsidP="006C6952">
            <w:pPr>
              <w:spacing w:after="0" w:line="240" w:lineRule="auto"/>
              <w:rPr>
                <w:rFonts w:ascii="Arial" w:eastAsia="Times New Roman" w:hAnsi="Arial" w:cs="Arial"/>
                <w:b/>
                <w:bCs/>
                <w:color w:val="000000"/>
                <w:sz w:val="24"/>
                <w:szCs w:val="24"/>
                <w:lang w:eastAsia="en-CA"/>
              </w:rPr>
            </w:pPr>
            <w:r w:rsidRPr="006C6952">
              <w:rPr>
                <w:rFonts w:ascii="Arial" w:eastAsia="Times New Roman" w:hAnsi="Arial" w:cs="Arial"/>
                <w:b/>
                <w:bCs/>
                <w:color w:val="000000"/>
                <w:sz w:val="24"/>
                <w:szCs w:val="24"/>
                <w:lang w:eastAsia="en-CA"/>
              </w:rPr>
              <w:lastRenderedPageBreak/>
              <w:t>Spelling/grammar </w:t>
            </w:r>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60364978" w14:textId="77777777" w:rsid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No spelling/</w:t>
            </w:r>
          </w:p>
          <w:p w14:paraId="2BABBD3F" w14:textId="7C0829BE"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grammar mistakes, wonderful use of language</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7687D454"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1-2 spelling/ grammar mistakes that do not detract from the effectiveness of the presentation</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53E98E6E"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3-4 spelling/ grammar mistakes that makes presentation less effective</w:t>
            </w: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4209EBCD"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5-6 spelling/ grammar mistakes that makes presentation hard to follow</w:t>
            </w: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11A7E926"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7+ grammar/ spelling mistakes that does not reflect consideration or effort</w:t>
            </w:r>
          </w:p>
        </w:tc>
      </w:tr>
      <w:tr w:rsidR="006C6952" w:rsidRPr="006C6952" w14:paraId="23E0A434" w14:textId="77777777" w:rsidTr="006C6952">
        <w:trPr>
          <w:trHeight w:val="600"/>
        </w:trPr>
        <w:tc>
          <w:tcPr>
            <w:tcW w:w="1268" w:type="dxa"/>
            <w:tcBorders>
              <w:top w:val="single" w:sz="6" w:space="0" w:color="9E9E9E"/>
              <w:left w:val="single" w:sz="6" w:space="0" w:color="9E9E9E"/>
              <w:bottom w:val="single" w:sz="6" w:space="0" w:color="9E9E9E"/>
              <w:right w:val="single" w:sz="6" w:space="0" w:color="9E9E9E"/>
            </w:tcBorders>
            <w:shd w:val="clear" w:color="auto" w:fill="D0E0E3"/>
            <w:tcMar>
              <w:top w:w="150" w:type="dxa"/>
              <w:left w:w="150" w:type="dxa"/>
              <w:bottom w:w="150" w:type="dxa"/>
              <w:right w:w="150" w:type="dxa"/>
            </w:tcMar>
            <w:hideMark/>
          </w:tcPr>
          <w:p w14:paraId="568DFE9A" w14:textId="77777777" w:rsidR="006C6952" w:rsidRPr="006C6952" w:rsidRDefault="006C6952" w:rsidP="006C6952">
            <w:pPr>
              <w:spacing w:after="0" w:line="240" w:lineRule="auto"/>
              <w:rPr>
                <w:rFonts w:ascii="Arial" w:eastAsia="Times New Roman" w:hAnsi="Arial" w:cs="Arial"/>
                <w:b/>
                <w:bCs/>
                <w:color w:val="000000"/>
                <w:sz w:val="24"/>
                <w:szCs w:val="24"/>
                <w:lang w:eastAsia="en-CA"/>
              </w:rPr>
            </w:pPr>
            <w:r w:rsidRPr="006C6952">
              <w:rPr>
                <w:rFonts w:ascii="Arial" w:eastAsia="Times New Roman" w:hAnsi="Arial" w:cs="Arial"/>
                <w:b/>
                <w:bCs/>
                <w:color w:val="000000"/>
                <w:sz w:val="24"/>
                <w:szCs w:val="24"/>
                <w:lang w:eastAsia="en-CA"/>
              </w:rPr>
              <w:t>References </w:t>
            </w:r>
          </w:p>
        </w:tc>
        <w:tc>
          <w:tcPr>
            <w:tcW w:w="1985"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206D4C10"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Correct citation usage of ASC throughout, no errors in reference list</w:t>
            </w: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1C0BCDCB"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Correct citation usage of ASC throughout, 1-2 errors in reference list</w:t>
            </w:r>
          </w:p>
          <w:p w14:paraId="0BE29F45" w14:textId="77777777" w:rsidR="006C6952" w:rsidRPr="006C6952" w:rsidRDefault="006C6952" w:rsidP="006C6952">
            <w:pPr>
              <w:spacing w:after="0" w:line="240" w:lineRule="auto"/>
              <w:rPr>
                <w:rFonts w:ascii="Arial" w:eastAsia="Times New Roman" w:hAnsi="Arial" w:cs="Arial"/>
                <w:color w:val="000000"/>
                <w:sz w:val="24"/>
                <w:szCs w:val="24"/>
                <w:lang w:eastAsia="en-CA"/>
              </w:rPr>
            </w:pPr>
          </w:p>
        </w:tc>
        <w:tc>
          <w:tcPr>
            <w:tcW w:w="1701"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1004C83A"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Mostly correct citation usage of ASC throughout, 3-4 errors in reference list</w:t>
            </w:r>
          </w:p>
          <w:p w14:paraId="2282085A" w14:textId="77777777" w:rsidR="006C6952" w:rsidRPr="006C6952" w:rsidRDefault="006C6952" w:rsidP="006C6952">
            <w:pPr>
              <w:spacing w:after="0" w:line="240" w:lineRule="auto"/>
              <w:rPr>
                <w:rFonts w:ascii="Arial" w:eastAsia="Times New Roman" w:hAnsi="Arial" w:cs="Arial"/>
                <w:color w:val="000000"/>
                <w:sz w:val="24"/>
                <w:szCs w:val="24"/>
                <w:lang w:eastAsia="en-CA"/>
              </w:rPr>
            </w:pPr>
          </w:p>
        </w:tc>
        <w:tc>
          <w:tcPr>
            <w:tcW w:w="1842" w:type="dxa"/>
            <w:tcBorders>
              <w:top w:val="single" w:sz="6" w:space="0" w:color="9E9E9E"/>
              <w:left w:val="single" w:sz="6" w:space="0" w:color="9E9E9E"/>
              <w:bottom w:val="single" w:sz="6" w:space="0" w:color="9E9E9E"/>
              <w:right w:val="single" w:sz="6" w:space="0" w:color="9E9E9E"/>
            </w:tcBorders>
            <w:shd w:val="clear" w:color="auto" w:fill="FFF2CC"/>
            <w:tcMar>
              <w:top w:w="150" w:type="dxa"/>
              <w:left w:w="150" w:type="dxa"/>
              <w:bottom w:w="150" w:type="dxa"/>
              <w:right w:w="150" w:type="dxa"/>
            </w:tcMar>
            <w:hideMark/>
          </w:tcPr>
          <w:p w14:paraId="71872FC5"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Mostly incorrect citation usage of ASC throughout, 5-6 errors in reference list</w:t>
            </w:r>
          </w:p>
          <w:p w14:paraId="6A4098EB" w14:textId="77777777" w:rsidR="006C6952" w:rsidRPr="006C6952" w:rsidRDefault="006C6952" w:rsidP="006C6952">
            <w:pPr>
              <w:spacing w:after="0" w:line="240" w:lineRule="auto"/>
              <w:rPr>
                <w:rFonts w:ascii="Arial" w:eastAsia="Times New Roman" w:hAnsi="Arial" w:cs="Arial"/>
                <w:color w:val="000000"/>
                <w:sz w:val="24"/>
                <w:szCs w:val="24"/>
                <w:lang w:eastAsia="en-CA"/>
              </w:rPr>
            </w:pPr>
          </w:p>
        </w:tc>
        <w:tc>
          <w:tcPr>
            <w:tcW w:w="1701" w:type="dxa"/>
            <w:tcBorders>
              <w:top w:val="single" w:sz="6" w:space="0" w:color="9E9E9E"/>
              <w:left w:val="single" w:sz="6" w:space="0" w:color="9E9E9E"/>
              <w:bottom w:val="single" w:sz="6" w:space="0" w:color="9E9E9E"/>
              <w:right w:val="single" w:sz="6" w:space="0" w:color="9E9E9E"/>
            </w:tcBorders>
            <w:shd w:val="clear" w:color="auto" w:fill="FFFFFF"/>
            <w:tcMar>
              <w:top w:w="150" w:type="dxa"/>
              <w:left w:w="150" w:type="dxa"/>
              <w:bottom w:w="150" w:type="dxa"/>
              <w:right w:w="150" w:type="dxa"/>
            </w:tcMar>
            <w:hideMark/>
          </w:tcPr>
          <w:p w14:paraId="4B374F0E" w14:textId="77777777" w:rsidR="006C6952" w:rsidRPr="006C6952" w:rsidRDefault="006C6952" w:rsidP="006C6952">
            <w:pPr>
              <w:spacing w:after="0" w:line="240" w:lineRule="auto"/>
              <w:rPr>
                <w:rFonts w:ascii="Arial" w:eastAsia="Times New Roman" w:hAnsi="Arial" w:cs="Arial"/>
                <w:color w:val="000000"/>
                <w:sz w:val="24"/>
                <w:szCs w:val="24"/>
                <w:lang w:eastAsia="en-CA"/>
              </w:rPr>
            </w:pPr>
            <w:r w:rsidRPr="006C6952">
              <w:rPr>
                <w:rFonts w:ascii="Arial" w:eastAsia="Times New Roman" w:hAnsi="Arial" w:cs="Arial"/>
                <w:color w:val="000000"/>
                <w:sz w:val="24"/>
                <w:szCs w:val="24"/>
                <w:lang w:eastAsia="en-CA"/>
              </w:rPr>
              <w:t>Incorrect citation usage of ASC throughout, 7+ errors in reference list</w:t>
            </w:r>
          </w:p>
        </w:tc>
      </w:tr>
    </w:tbl>
    <w:p w14:paraId="468F9FA4" w14:textId="68053F54" w:rsidR="006C6952" w:rsidRPr="006C6952" w:rsidRDefault="00A13B6F" w:rsidP="00A13B6F">
      <w:pPr>
        <w:jc w:val="center"/>
        <w:rPr>
          <w:b/>
          <w:bCs/>
          <w:sz w:val="28"/>
          <w:szCs w:val="28"/>
        </w:rPr>
      </w:pPr>
      <w:r>
        <w:rPr>
          <w:noProof/>
        </w:rPr>
        <w:drawing>
          <wp:inline distT="0" distB="0" distL="0" distR="0" wp14:anchorId="7D6D9502" wp14:editId="611EDED6">
            <wp:extent cx="1937071" cy="2171158"/>
            <wp:effectExtent l="0" t="0" r="6350" b="635"/>
            <wp:docPr id="1" name="Picture 1" descr="Cfc Cartoons and Comics - funny pictures from Cartoon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fc Cartoons and Comics - funny pictures from CartoonStock"/>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4732" t="9845" r="15267" b="8683"/>
                    <a:stretch/>
                  </pic:blipFill>
                  <pic:spPr bwMode="auto">
                    <a:xfrm>
                      <a:off x="0" y="0"/>
                      <a:ext cx="1956457" cy="2192887"/>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04AE6E8D" wp14:editId="00ECF808">
            <wp:extent cx="5140760" cy="1755128"/>
            <wp:effectExtent l="0" t="0" r="3175" b="0"/>
            <wp:docPr id="2" name="Picture 2" descr="Writing contest fill in the blank - entry | SteemPe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riting contest fill in the blank - entry | SteemPeak"/>
                    <pic:cNvPicPr>
                      <a:picLocks noChangeAspect="1" noChangeArrowheads="1"/>
                    </pic:cNvPicPr>
                  </pic:nvPicPr>
                  <pic:blipFill rotWithShape="1">
                    <a:blip r:embed="rId6">
                      <a:extLst>
                        <a:ext uri="{28A0092B-C50C-407E-A947-70E740481C1C}">
                          <a14:useLocalDpi xmlns:a14="http://schemas.microsoft.com/office/drawing/2010/main" val="0"/>
                        </a:ext>
                      </a:extLst>
                    </a:blip>
                    <a:srcRect t="26327"/>
                    <a:stretch/>
                  </pic:blipFill>
                  <pic:spPr bwMode="auto">
                    <a:xfrm>
                      <a:off x="0" y="0"/>
                      <a:ext cx="5197204" cy="177439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6952" w:rsidRPr="006C69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43AF"/>
    <w:multiLevelType w:val="hybridMultilevel"/>
    <w:tmpl w:val="ABF2CF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930151"/>
    <w:multiLevelType w:val="multilevel"/>
    <w:tmpl w:val="7D48B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0A5C65"/>
    <w:multiLevelType w:val="hybridMultilevel"/>
    <w:tmpl w:val="2D1616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FE83A96"/>
    <w:multiLevelType w:val="multilevel"/>
    <w:tmpl w:val="8932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lowerLetter"/>
        <w:lvlText w:val="%1."/>
        <w:lvlJc w:val="left"/>
      </w:lvl>
    </w:lvlOverride>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952"/>
    <w:rsid w:val="005A7D7B"/>
    <w:rsid w:val="006C6952"/>
    <w:rsid w:val="00A13B6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B8D6"/>
  <w15:chartTrackingRefBased/>
  <w15:docId w15:val="{4D737E50-5F7D-4125-8F56-C89FDF695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6952"/>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C69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62086">
      <w:bodyDiv w:val="1"/>
      <w:marLeft w:val="0"/>
      <w:marRight w:val="0"/>
      <w:marTop w:val="0"/>
      <w:marBottom w:val="0"/>
      <w:divBdr>
        <w:top w:val="none" w:sz="0" w:space="0" w:color="auto"/>
        <w:left w:val="none" w:sz="0" w:space="0" w:color="auto"/>
        <w:bottom w:val="none" w:sz="0" w:space="0" w:color="auto"/>
        <w:right w:val="none" w:sz="0" w:space="0" w:color="auto"/>
      </w:divBdr>
    </w:div>
    <w:div w:id="32266992">
      <w:bodyDiv w:val="1"/>
      <w:marLeft w:val="0"/>
      <w:marRight w:val="0"/>
      <w:marTop w:val="0"/>
      <w:marBottom w:val="0"/>
      <w:divBdr>
        <w:top w:val="none" w:sz="0" w:space="0" w:color="auto"/>
        <w:left w:val="none" w:sz="0" w:space="0" w:color="auto"/>
        <w:bottom w:val="none" w:sz="0" w:space="0" w:color="auto"/>
        <w:right w:val="none" w:sz="0" w:space="0" w:color="auto"/>
      </w:divBdr>
    </w:div>
    <w:div w:id="599339866">
      <w:bodyDiv w:val="1"/>
      <w:marLeft w:val="0"/>
      <w:marRight w:val="0"/>
      <w:marTop w:val="0"/>
      <w:marBottom w:val="0"/>
      <w:divBdr>
        <w:top w:val="none" w:sz="0" w:space="0" w:color="auto"/>
        <w:left w:val="none" w:sz="0" w:space="0" w:color="auto"/>
        <w:bottom w:val="none" w:sz="0" w:space="0" w:color="auto"/>
        <w:right w:val="none" w:sz="0" w:space="0" w:color="auto"/>
      </w:divBdr>
    </w:div>
    <w:div w:id="971977430">
      <w:bodyDiv w:val="1"/>
      <w:marLeft w:val="0"/>
      <w:marRight w:val="0"/>
      <w:marTop w:val="0"/>
      <w:marBottom w:val="0"/>
      <w:divBdr>
        <w:top w:val="none" w:sz="0" w:space="0" w:color="auto"/>
        <w:left w:val="none" w:sz="0" w:space="0" w:color="auto"/>
        <w:bottom w:val="none" w:sz="0" w:space="0" w:color="auto"/>
        <w:right w:val="none" w:sz="0" w:space="0" w:color="auto"/>
      </w:divBdr>
    </w:div>
    <w:div w:id="1918199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631</Words>
  <Characters>3599</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 Feng</dc:creator>
  <cp:keywords/>
  <dc:description/>
  <cp:lastModifiedBy>Sisi Feng</cp:lastModifiedBy>
  <cp:revision>2</cp:revision>
  <dcterms:created xsi:type="dcterms:W3CDTF">2020-11-09T14:54:00Z</dcterms:created>
  <dcterms:modified xsi:type="dcterms:W3CDTF">2020-11-09T15:06:00Z</dcterms:modified>
</cp:coreProperties>
</file>